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D5" w:rsidRDefault="00BA4ED5">
      <w:r>
        <w:rPr>
          <w:noProof/>
          <w:lang w:eastAsia="en-GB"/>
        </w:rPr>
        <w:drawing>
          <wp:inline distT="0" distB="0" distL="0" distR="0" wp14:anchorId="79AE7704" wp14:editId="6E1463B1">
            <wp:extent cx="5731510" cy="656453"/>
            <wp:effectExtent l="0" t="0" r="2540" b="0"/>
            <wp:docPr id="1" name="Picture 1" descr="http://www.vis.va/th_default/images_it/headvisblog07IT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s.va/th_default/images_it/headvisblog07ITm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56453"/>
                    </a:xfrm>
                    <a:prstGeom prst="rect">
                      <a:avLst/>
                    </a:prstGeom>
                    <a:noFill/>
                    <a:ln>
                      <a:noFill/>
                    </a:ln>
                  </pic:spPr>
                </pic:pic>
              </a:graphicData>
            </a:graphic>
          </wp:inline>
        </w:drawing>
      </w:r>
      <w:bookmarkStart w:id="0" w:name="_GoBack"/>
      <w:bookmarkEnd w:id="0"/>
    </w:p>
    <w:tbl>
      <w:tblPr>
        <w:tblW w:w="9975" w:type="dxa"/>
        <w:tblCellSpacing w:w="15" w:type="dxa"/>
        <w:tblCellMar>
          <w:top w:w="15" w:type="dxa"/>
          <w:left w:w="15" w:type="dxa"/>
          <w:bottom w:w="15" w:type="dxa"/>
          <w:right w:w="15" w:type="dxa"/>
        </w:tblCellMar>
        <w:tblLook w:val="04A0" w:firstRow="1" w:lastRow="0" w:firstColumn="1" w:lastColumn="0" w:noHBand="0" w:noVBand="1"/>
      </w:tblPr>
      <w:tblGrid>
        <w:gridCol w:w="9975"/>
      </w:tblGrid>
      <w:tr w:rsidR="00BA4ED5" w:rsidRPr="00BA4ED5" w:rsidTr="00BA4ED5">
        <w:trPr>
          <w:tblCellSpacing w:w="15" w:type="dxa"/>
        </w:trPr>
        <w:tc>
          <w:tcPr>
            <w:tcW w:w="0" w:type="auto"/>
            <w:tcMar>
              <w:top w:w="150" w:type="dxa"/>
              <w:left w:w="15" w:type="dxa"/>
              <w:bottom w:w="15" w:type="dxa"/>
              <w:right w:w="15" w:type="dxa"/>
            </w:tcMar>
            <w:vAlign w:val="center"/>
            <w:hideMark/>
          </w:tcPr>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b/>
                <w:bCs/>
                <w:color w:val="222222"/>
                <w:sz w:val="24"/>
                <w:szCs w:val="24"/>
                <w:lang w:eastAsia="en-GB"/>
              </w:rPr>
              <w:t>BENEDICT XVI INVITES THE INTERNATIONAL COMMUNITY TO HELP THE COUNTRIES OF THE SAHEL</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 xml:space="preserve">Vatican City, 10 February 2010 (VIS) - This morning in the Vatican, the Holy Father received in audience twenty-five members of the John Paul II Foundation for the Sahel (the sub-Saharan region of Africa which includes countries on the west coast and central part of the continent). The institution came into being following John Paul II's first trip to Africa and was formally established with a </w:t>
            </w:r>
            <w:proofErr w:type="spellStart"/>
            <w:r w:rsidRPr="00BA4ED5">
              <w:rPr>
                <w:rFonts w:ascii="Arial" w:eastAsia="Times New Roman" w:hAnsi="Arial" w:cs="Arial"/>
                <w:color w:val="222222"/>
                <w:sz w:val="24"/>
                <w:szCs w:val="24"/>
                <w:lang w:eastAsia="en-GB"/>
              </w:rPr>
              <w:t>Chirograph</w:t>
            </w:r>
            <w:proofErr w:type="spellEnd"/>
            <w:r w:rsidRPr="00BA4ED5">
              <w:rPr>
                <w:rFonts w:ascii="Arial" w:eastAsia="Times New Roman" w:hAnsi="Arial" w:cs="Arial"/>
                <w:color w:val="222222"/>
                <w:sz w:val="24"/>
                <w:szCs w:val="24"/>
                <w:lang w:eastAsia="en-GB"/>
              </w:rPr>
              <w:t xml:space="preserve"> on 22 February 1984. It is involved in managing and protecting natural resources, the struggle against drought and desertification, rural development and the fight against poverty, through the involvement of local people.</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In his address Benedict XVI recalled how in recent months the Sahel "has been seriously threatened by a significant drop in food supplies and famine, caused by low rainfall and the consequent inexorable advance of the desert. I exhort the international community to concern itself with the extreme poverty of these peoples, whose living conditions are deteriorating. And I encourage and support the efforts made by the ecclesial organisations which operate in this field".</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In some of the countries in which the Foundation operates Islam is also present. In this context Benedict XVI expressed his satisfaction at the good relations that exist with Muslims, and noted "the importance of bearing witness to the fact that Christ lives, and that His love goes beyond all religions, races and cultures".</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 xml:space="preserve">In conclusion the Pope highlighted how "Africa is the continent of hope for the </w:t>
            </w:r>
            <w:proofErr w:type="gramStart"/>
            <w:r w:rsidRPr="00BA4ED5">
              <w:rPr>
                <w:rFonts w:ascii="Arial" w:eastAsia="Times New Roman" w:hAnsi="Arial" w:cs="Arial"/>
                <w:color w:val="222222"/>
                <w:sz w:val="24"/>
                <w:szCs w:val="24"/>
                <w:lang w:eastAsia="en-GB"/>
              </w:rPr>
              <w:t>Church, ...</w:t>
            </w:r>
            <w:proofErr w:type="gramEnd"/>
            <w:r w:rsidRPr="00BA4ED5">
              <w:rPr>
                <w:rFonts w:ascii="Arial" w:eastAsia="Times New Roman" w:hAnsi="Arial" w:cs="Arial"/>
                <w:color w:val="222222"/>
                <w:sz w:val="24"/>
                <w:szCs w:val="24"/>
                <w:lang w:eastAsia="en-GB"/>
              </w:rPr>
              <w:t xml:space="preserve"> the continent of the future".</w:t>
            </w:r>
          </w:p>
        </w:tc>
      </w:tr>
      <w:tr w:rsidR="00BA4ED5" w:rsidRPr="00BA4ED5" w:rsidTr="00BA4ED5">
        <w:trPr>
          <w:tblCellSpacing w:w="15" w:type="dxa"/>
        </w:trPr>
        <w:tc>
          <w:tcPr>
            <w:tcW w:w="0" w:type="auto"/>
            <w:vAlign w:val="center"/>
            <w:hideMark/>
          </w:tcPr>
          <w:p w:rsidR="00BA4ED5" w:rsidRPr="00BA4ED5" w:rsidRDefault="00BA4ED5" w:rsidP="00BA4ED5">
            <w:pPr>
              <w:spacing w:after="0" w:line="240" w:lineRule="auto"/>
              <w:jc w:val="center"/>
              <w:rPr>
                <w:rFonts w:ascii="Arial" w:eastAsia="Times New Roman" w:hAnsi="Arial" w:cs="Arial"/>
                <w:color w:val="222222"/>
                <w:sz w:val="20"/>
                <w:szCs w:val="20"/>
                <w:lang w:eastAsia="en-GB"/>
              </w:rPr>
            </w:pPr>
            <w:r w:rsidRPr="00BA4ED5">
              <w:rPr>
                <w:rFonts w:ascii="Arial" w:eastAsia="Times New Roman" w:hAnsi="Arial" w:cs="Arial"/>
                <w:color w:val="222222"/>
                <w:sz w:val="20"/>
                <w:szCs w:val="20"/>
                <w:lang w:eastAsia="en-GB"/>
              </w:rPr>
              <w:t> </w:t>
            </w:r>
          </w:p>
        </w:tc>
      </w:tr>
      <w:tr w:rsidR="00BA4ED5" w:rsidRPr="00BA4ED5" w:rsidTr="00BA4ED5">
        <w:trPr>
          <w:tblCellSpacing w:w="15" w:type="dxa"/>
        </w:trPr>
        <w:tc>
          <w:tcPr>
            <w:tcW w:w="0" w:type="auto"/>
            <w:tcMar>
              <w:top w:w="150" w:type="dxa"/>
              <w:left w:w="15" w:type="dxa"/>
              <w:bottom w:w="15" w:type="dxa"/>
              <w:right w:w="15" w:type="dxa"/>
            </w:tcMar>
            <w:vAlign w:val="center"/>
            <w:hideMark/>
          </w:tcPr>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b/>
                <w:bCs/>
                <w:color w:val="222222"/>
                <w:sz w:val="24"/>
                <w:szCs w:val="24"/>
                <w:lang w:eastAsia="en-GB"/>
              </w:rPr>
              <w:t>CONSISTORY FOR CANONISATION OF SEVEN BLESSEDS, COURTESY VISITS OF NEW CARDINALS</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 xml:space="preserve">Vatican City, 10 February 2010 (VIS) - In St. Peter's Basilica at 10.30 a.m. on Saturday 18 February Benedict XVI will celebrate an ordinary public consistory for the creation of twenty-two new cardinals during which he will impose the biretta, consign the ring and assign them their title or diaconate, according to a </w:t>
            </w:r>
            <w:proofErr w:type="spellStart"/>
            <w:r w:rsidRPr="00BA4ED5">
              <w:rPr>
                <w:rFonts w:ascii="Arial" w:eastAsia="Times New Roman" w:hAnsi="Arial" w:cs="Arial"/>
                <w:color w:val="222222"/>
                <w:sz w:val="24"/>
                <w:szCs w:val="24"/>
                <w:lang w:eastAsia="en-GB"/>
              </w:rPr>
              <w:t>communique</w:t>
            </w:r>
            <w:proofErr w:type="spellEnd"/>
            <w:r w:rsidRPr="00BA4ED5">
              <w:rPr>
                <w:rFonts w:ascii="Arial" w:eastAsia="Times New Roman" w:hAnsi="Arial" w:cs="Arial"/>
                <w:color w:val="222222"/>
                <w:sz w:val="24"/>
                <w:szCs w:val="24"/>
                <w:lang w:eastAsia="en-GB"/>
              </w:rPr>
              <w:t xml:space="preserve"> released today by the Office of Liturgical Celebrations of the Supreme Pontiff.</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 xml:space="preserve">At the end of the ceremony, the Holy Father will celebrate an ordinary public consistory for the canonisation of the following </w:t>
            </w:r>
            <w:proofErr w:type="spellStart"/>
            <w:r w:rsidRPr="00BA4ED5">
              <w:rPr>
                <w:rFonts w:ascii="Arial" w:eastAsia="Times New Roman" w:hAnsi="Arial" w:cs="Arial"/>
                <w:color w:val="222222"/>
                <w:sz w:val="24"/>
                <w:szCs w:val="24"/>
                <w:lang w:eastAsia="en-GB"/>
              </w:rPr>
              <w:t>Blesseds</w:t>
            </w:r>
            <w:proofErr w:type="spellEnd"/>
            <w:r w:rsidRPr="00BA4ED5">
              <w:rPr>
                <w:rFonts w:ascii="Arial" w:eastAsia="Times New Roman" w:hAnsi="Arial" w:cs="Arial"/>
                <w:color w:val="222222"/>
                <w:sz w:val="24"/>
                <w:szCs w:val="24"/>
                <w:lang w:eastAsia="en-GB"/>
              </w:rPr>
              <w:t xml:space="preserve">: Jacques </w:t>
            </w:r>
            <w:proofErr w:type="spellStart"/>
            <w:r w:rsidRPr="00BA4ED5">
              <w:rPr>
                <w:rFonts w:ascii="Arial" w:eastAsia="Times New Roman" w:hAnsi="Arial" w:cs="Arial"/>
                <w:color w:val="222222"/>
                <w:sz w:val="24"/>
                <w:szCs w:val="24"/>
                <w:lang w:eastAsia="en-GB"/>
              </w:rPr>
              <w:t>Berthieu</w:t>
            </w:r>
            <w:proofErr w:type="spellEnd"/>
            <w:r w:rsidRPr="00BA4ED5">
              <w:rPr>
                <w:rFonts w:ascii="Arial" w:eastAsia="Times New Roman" w:hAnsi="Arial" w:cs="Arial"/>
                <w:color w:val="222222"/>
                <w:sz w:val="24"/>
                <w:szCs w:val="24"/>
                <w:lang w:eastAsia="en-GB"/>
              </w:rPr>
              <w:t xml:space="preserve">, French martyr and priest of the Society of Jesus (Jesuits); Pedro </w:t>
            </w:r>
            <w:proofErr w:type="spellStart"/>
            <w:r w:rsidRPr="00BA4ED5">
              <w:rPr>
                <w:rFonts w:ascii="Arial" w:eastAsia="Times New Roman" w:hAnsi="Arial" w:cs="Arial"/>
                <w:color w:val="222222"/>
                <w:sz w:val="24"/>
                <w:szCs w:val="24"/>
                <w:lang w:eastAsia="en-GB"/>
              </w:rPr>
              <w:t>Calungsod</w:t>
            </w:r>
            <w:proofErr w:type="spellEnd"/>
            <w:r w:rsidRPr="00BA4ED5">
              <w:rPr>
                <w:rFonts w:ascii="Arial" w:eastAsia="Times New Roman" w:hAnsi="Arial" w:cs="Arial"/>
                <w:color w:val="222222"/>
                <w:sz w:val="24"/>
                <w:szCs w:val="24"/>
                <w:lang w:eastAsia="en-GB"/>
              </w:rPr>
              <w:t xml:space="preserve">, Filipino lay catechist and martyr; Giovanni Battista </w:t>
            </w:r>
            <w:proofErr w:type="spellStart"/>
            <w:r w:rsidRPr="00BA4ED5">
              <w:rPr>
                <w:rFonts w:ascii="Arial" w:eastAsia="Times New Roman" w:hAnsi="Arial" w:cs="Arial"/>
                <w:color w:val="222222"/>
                <w:sz w:val="24"/>
                <w:szCs w:val="24"/>
                <w:lang w:eastAsia="en-GB"/>
              </w:rPr>
              <w:t>Piamarta</w:t>
            </w:r>
            <w:proofErr w:type="spellEnd"/>
            <w:r w:rsidRPr="00BA4ED5">
              <w:rPr>
                <w:rFonts w:ascii="Arial" w:eastAsia="Times New Roman" w:hAnsi="Arial" w:cs="Arial"/>
                <w:color w:val="222222"/>
                <w:sz w:val="24"/>
                <w:szCs w:val="24"/>
                <w:lang w:eastAsia="en-GB"/>
              </w:rPr>
              <w:t xml:space="preserve">, Italian priest and founder of the Congregation of the Holy Family of Nazareth and of the Congregation of the Humble Sister Servants of the Lord; Maria del Carmen (nee Maria </w:t>
            </w:r>
            <w:proofErr w:type="spellStart"/>
            <w:r w:rsidRPr="00BA4ED5">
              <w:rPr>
                <w:rFonts w:ascii="Arial" w:eastAsia="Times New Roman" w:hAnsi="Arial" w:cs="Arial"/>
                <w:color w:val="222222"/>
                <w:sz w:val="24"/>
                <w:szCs w:val="24"/>
                <w:lang w:eastAsia="en-GB"/>
              </w:rPr>
              <w:t>Salles</w:t>
            </w:r>
            <w:proofErr w:type="spellEnd"/>
            <w:r w:rsidRPr="00BA4ED5">
              <w:rPr>
                <w:rFonts w:ascii="Arial" w:eastAsia="Times New Roman" w:hAnsi="Arial" w:cs="Arial"/>
                <w:color w:val="222222"/>
                <w:sz w:val="24"/>
                <w:szCs w:val="24"/>
                <w:lang w:eastAsia="en-GB"/>
              </w:rPr>
              <w:t xml:space="preserve"> y </w:t>
            </w:r>
            <w:proofErr w:type="spellStart"/>
            <w:r w:rsidRPr="00BA4ED5">
              <w:rPr>
                <w:rFonts w:ascii="Arial" w:eastAsia="Times New Roman" w:hAnsi="Arial" w:cs="Arial"/>
                <w:color w:val="222222"/>
                <w:sz w:val="24"/>
                <w:szCs w:val="24"/>
                <w:lang w:eastAsia="en-GB"/>
              </w:rPr>
              <w:t>Barangueras</w:t>
            </w:r>
            <w:proofErr w:type="spellEnd"/>
            <w:r w:rsidRPr="00BA4ED5">
              <w:rPr>
                <w:rFonts w:ascii="Arial" w:eastAsia="Times New Roman" w:hAnsi="Arial" w:cs="Arial"/>
                <w:color w:val="222222"/>
                <w:sz w:val="24"/>
                <w:szCs w:val="24"/>
                <w:lang w:eastAsia="en-GB"/>
              </w:rPr>
              <w:t xml:space="preserve">), Spanish </w:t>
            </w:r>
            <w:proofErr w:type="spellStart"/>
            <w:r w:rsidRPr="00BA4ED5">
              <w:rPr>
                <w:rFonts w:ascii="Arial" w:eastAsia="Times New Roman" w:hAnsi="Arial" w:cs="Arial"/>
                <w:color w:val="222222"/>
                <w:sz w:val="24"/>
                <w:szCs w:val="24"/>
                <w:lang w:eastAsia="en-GB"/>
              </w:rPr>
              <w:t>foundress</w:t>
            </w:r>
            <w:proofErr w:type="spellEnd"/>
            <w:r w:rsidRPr="00BA4ED5">
              <w:rPr>
                <w:rFonts w:ascii="Arial" w:eastAsia="Times New Roman" w:hAnsi="Arial" w:cs="Arial"/>
                <w:color w:val="222222"/>
                <w:sz w:val="24"/>
                <w:szCs w:val="24"/>
                <w:lang w:eastAsia="en-GB"/>
              </w:rPr>
              <w:t xml:space="preserve"> of the </w:t>
            </w:r>
            <w:proofErr w:type="spellStart"/>
            <w:r w:rsidRPr="00BA4ED5">
              <w:rPr>
                <w:rFonts w:ascii="Arial" w:eastAsia="Times New Roman" w:hAnsi="Arial" w:cs="Arial"/>
                <w:color w:val="222222"/>
                <w:sz w:val="24"/>
                <w:szCs w:val="24"/>
                <w:lang w:eastAsia="en-GB"/>
              </w:rPr>
              <w:t>Conceptionist</w:t>
            </w:r>
            <w:proofErr w:type="spellEnd"/>
            <w:r w:rsidRPr="00BA4ED5">
              <w:rPr>
                <w:rFonts w:ascii="Arial" w:eastAsia="Times New Roman" w:hAnsi="Arial" w:cs="Arial"/>
                <w:color w:val="222222"/>
                <w:sz w:val="24"/>
                <w:szCs w:val="24"/>
                <w:lang w:eastAsia="en-GB"/>
              </w:rPr>
              <w:t xml:space="preserve"> Missionary Sisters of Teaching; Maria Anna Cope (nee Barbara), German religious of the Sisters of the Third Order of St. Francis in Syracuse U.S.A.; </w:t>
            </w:r>
            <w:proofErr w:type="spellStart"/>
            <w:r w:rsidRPr="00BA4ED5">
              <w:rPr>
                <w:rFonts w:ascii="Arial" w:eastAsia="Times New Roman" w:hAnsi="Arial" w:cs="Arial"/>
                <w:color w:val="222222"/>
                <w:sz w:val="24"/>
                <w:szCs w:val="24"/>
                <w:lang w:eastAsia="en-GB"/>
              </w:rPr>
              <w:t>Kateri</w:t>
            </w:r>
            <w:proofErr w:type="spellEnd"/>
            <w:r w:rsidRPr="00BA4ED5">
              <w:rPr>
                <w:rFonts w:ascii="Arial" w:eastAsia="Times New Roman" w:hAnsi="Arial" w:cs="Arial"/>
                <w:color w:val="222222"/>
                <w:sz w:val="24"/>
                <w:szCs w:val="24"/>
                <w:lang w:eastAsia="en-GB"/>
              </w:rPr>
              <w:t xml:space="preserve"> </w:t>
            </w:r>
            <w:proofErr w:type="spellStart"/>
            <w:r w:rsidRPr="00BA4ED5">
              <w:rPr>
                <w:rFonts w:ascii="Arial" w:eastAsia="Times New Roman" w:hAnsi="Arial" w:cs="Arial"/>
                <w:color w:val="222222"/>
                <w:sz w:val="24"/>
                <w:szCs w:val="24"/>
                <w:lang w:eastAsia="en-GB"/>
              </w:rPr>
              <w:t>Tekakwitha</w:t>
            </w:r>
            <w:proofErr w:type="spellEnd"/>
            <w:r w:rsidRPr="00BA4ED5">
              <w:rPr>
                <w:rFonts w:ascii="Arial" w:eastAsia="Times New Roman" w:hAnsi="Arial" w:cs="Arial"/>
                <w:color w:val="222222"/>
                <w:sz w:val="24"/>
                <w:szCs w:val="24"/>
                <w:lang w:eastAsia="en-GB"/>
              </w:rPr>
              <w:t xml:space="preserve">, American </w:t>
            </w:r>
            <w:r w:rsidRPr="00BA4ED5">
              <w:rPr>
                <w:rFonts w:ascii="Arial" w:eastAsia="Times New Roman" w:hAnsi="Arial" w:cs="Arial"/>
                <w:color w:val="222222"/>
                <w:sz w:val="24"/>
                <w:szCs w:val="24"/>
                <w:lang w:eastAsia="en-GB"/>
              </w:rPr>
              <w:lastRenderedPageBreak/>
              <w:t>laywoman, and Anna Schaffer, German laywoman.</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That same afternoon, from 4.30 to 6.30 p.m. in various rooms of the Apostolic Palace, the new cardinals will receive all those who wish to pay them a courtesy visit. A list of these locations follows:</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 xml:space="preserve">Atrium of the Paul VI Hall: Cardinals Joao </w:t>
            </w:r>
            <w:proofErr w:type="spellStart"/>
            <w:r w:rsidRPr="00BA4ED5">
              <w:rPr>
                <w:rFonts w:ascii="Arial" w:eastAsia="Times New Roman" w:hAnsi="Arial" w:cs="Arial"/>
                <w:color w:val="222222"/>
                <w:sz w:val="24"/>
                <w:szCs w:val="24"/>
                <w:lang w:eastAsia="en-GB"/>
              </w:rPr>
              <w:t>Braz</w:t>
            </w:r>
            <w:proofErr w:type="spellEnd"/>
            <w:r w:rsidRPr="00BA4ED5">
              <w:rPr>
                <w:rFonts w:ascii="Arial" w:eastAsia="Times New Roman" w:hAnsi="Arial" w:cs="Arial"/>
                <w:color w:val="222222"/>
                <w:sz w:val="24"/>
                <w:szCs w:val="24"/>
                <w:lang w:eastAsia="en-GB"/>
              </w:rPr>
              <w:t xml:space="preserve"> de </w:t>
            </w:r>
            <w:proofErr w:type="spellStart"/>
            <w:r w:rsidRPr="00BA4ED5">
              <w:rPr>
                <w:rFonts w:ascii="Arial" w:eastAsia="Times New Roman" w:hAnsi="Arial" w:cs="Arial"/>
                <w:color w:val="222222"/>
                <w:sz w:val="24"/>
                <w:szCs w:val="24"/>
                <w:lang w:eastAsia="en-GB"/>
              </w:rPr>
              <w:t>Aviz</w:t>
            </w:r>
            <w:proofErr w:type="spellEnd"/>
            <w:r w:rsidRPr="00BA4ED5">
              <w:rPr>
                <w:rFonts w:ascii="Arial" w:eastAsia="Times New Roman" w:hAnsi="Arial" w:cs="Arial"/>
                <w:color w:val="222222"/>
                <w:sz w:val="24"/>
                <w:szCs w:val="24"/>
                <w:lang w:eastAsia="en-GB"/>
              </w:rPr>
              <w:t xml:space="preserve">, Edwin Frederick O'Brien, George </w:t>
            </w:r>
            <w:proofErr w:type="spellStart"/>
            <w:r w:rsidRPr="00BA4ED5">
              <w:rPr>
                <w:rFonts w:ascii="Arial" w:eastAsia="Times New Roman" w:hAnsi="Arial" w:cs="Arial"/>
                <w:color w:val="222222"/>
                <w:sz w:val="24"/>
                <w:szCs w:val="24"/>
                <w:lang w:eastAsia="en-GB"/>
              </w:rPr>
              <w:t>Alencherry</w:t>
            </w:r>
            <w:proofErr w:type="spellEnd"/>
            <w:r w:rsidRPr="00BA4ED5">
              <w:rPr>
                <w:rFonts w:ascii="Arial" w:eastAsia="Times New Roman" w:hAnsi="Arial" w:cs="Arial"/>
                <w:color w:val="222222"/>
                <w:sz w:val="24"/>
                <w:szCs w:val="24"/>
                <w:lang w:eastAsia="en-GB"/>
              </w:rPr>
              <w:t xml:space="preserve">, Lucian </w:t>
            </w:r>
            <w:proofErr w:type="spellStart"/>
            <w:r w:rsidRPr="00BA4ED5">
              <w:rPr>
                <w:rFonts w:ascii="Arial" w:eastAsia="Times New Roman" w:hAnsi="Arial" w:cs="Arial"/>
                <w:color w:val="222222"/>
                <w:sz w:val="24"/>
                <w:szCs w:val="24"/>
                <w:lang w:eastAsia="en-GB"/>
              </w:rPr>
              <w:t>Muresan</w:t>
            </w:r>
            <w:proofErr w:type="spellEnd"/>
            <w:r w:rsidRPr="00BA4ED5">
              <w:rPr>
                <w:rFonts w:ascii="Arial" w:eastAsia="Times New Roman" w:hAnsi="Arial" w:cs="Arial"/>
                <w:color w:val="222222"/>
                <w:sz w:val="24"/>
                <w:szCs w:val="24"/>
                <w:lang w:eastAsia="en-GB"/>
              </w:rPr>
              <w:t xml:space="preserve">, </w:t>
            </w:r>
            <w:proofErr w:type="spellStart"/>
            <w:r w:rsidRPr="00BA4ED5">
              <w:rPr>
                <w:rFonts w:ascii="Arial" w:eastAsia="Times New Roman" w:hAnsi="Arial" w:cs="Arial"/>
                <w:color w:val="222222"/>
                <w:sz w:val="24"/>
                <w:szCs w:val="24"/>
                <w:lang w:eastAsia="en-GB"/>
              </w:rPr>
              <w:t>Julien</w:t>
            </w:r>
            <w:proofErr w:type="spellEnd"/>
            <w:r w:rsidRPr="00BA4ED5">
              <w:rPr>
                <w:rFonts w:ascii="Arial" w:eastAsia="Times New Roman" w:hAnsi="Arial" w:cs="Arial"/>
                <w:color w:val="222222"/>
                <w:sz w:val="24"/>
                <w:szCs w:val="24"/>
                <w:lang w:eastAsia="en-GB"/>
              </w:rPr>
              <w:t xml:space="preserve"> </w:t>
            </w:r>
            <w:proofErr w:type="spellStart"/>
            <w:r w:rsidRPr="00BA4ED5">
              <w:rPr>
                <w:rFonts w:ascii="Arial" w:eastAsia="Times New Roman" w:hAnsi="Arial" w:cs="Arial"/>
                <w:color w:val="222222"/>
                <w:sz w:val="24"/>
                <w:szCs w:val="24"/>
                <w:lang w:eastAsia="en-GB"/>
              </w:rPr>
              <w:t>Ries</w:t>
            </w:r>
            <w:proofErr w:type="spellEnd"/>
            <w:r w:rsidRPr="00BA4ED5">
              <w:rPr>
                <w:rFonts w:ascii="Arial" w:eastAsia="Times New Roman" w:hAnsi="Arial" w:cs="Arial"/>
                <w:color w:val="222222"/>
                <w:sz w:val="24"/>
                <w:szCs w:val="24"/>
                <w:lang w:eastAsia="en-GB"/>
              </w:rPr>
              <w:t xml:space="preserve"> and Prosper </w:t>
            </w:r>
            <w:proofErr w:type="spellStart"/>
            <w:r w:rsidRPr="00BA4ED5">
              <w:rPr>
                <w:rFonts w:ascii="Arial" w:eastAsia="Times New Roman" w:hAnsi="Arial" w:cs="Arial"/>
                <w:color w:val="222222"/>
                <w:sz w:val="24"/>
                <w:szCs w:val="24"/>
                <w:lang w:eastAsia="en-GB"/>
              </w:rPr>
              <w:t>Grech</w:t>
            </w:r>
            <w:proofErr w:type="spellEnd"/>
            <w:r w:rsidRPr="00BA4ED5">
              <w:rPr>
                <w:rFonts w:ascii="Arial" w:eastAsia="Times New Roman" w:hAnsi="Arial" w:cs="Arial"/>
                <w:color w:val="222222"/>
                <w:sz w:val="24"/>
                <w:szCs w:val="24"/>
                <w:lang w:eastAsia="en-GB"/>
              </w:rPr>
              <w:t>, O.S.A.</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 xml:space="preserve">Paul VI Hall: Cardinals Francesco </w:t>
            </w:r>
            <w:proofErr w:type="spellStart"/>
            <w:r w:rsidRPr="00BA4ED5">
              <w:rPr>
                <w:rFonts w:ascii="Arial" w:eastAsia="Times New Roman" w:hAnsi="Arial" w:cs="Arial"/>
                <w:color w:val="222222"/>
                <w:sz w:val="24"/>
                <w:szCs w:val="24"/>
                <w:lang w:eastAsia="en-GB"/>
              </w:rPr>
              <w:t>Coccopalmerio</w:t>
            </w:r>
            <w:proofErr w:type="spellEnd"/>
            <w:r w:rsidRPr="00BA4ED5">
              <w:rPr>
                <w:rFonts w:ascii="Arial" w:eastAsia="Times New Roman" w:hAnsi="Arial" w:cs="Arial"/>
                <w:color w:val="222222"/>
                <w:sz w:val="24"/>
                <w:szCs w:val="24"/>
                <w:lang w:eastAsia="en-GB"/>
              </w:rPr>
              <w:t xml:space="preserve">, Thomas Christopher Collins, </w:t>
            </w:r>
            <w:proofErr w:type="spellStart"/>
            <w:r w:rsidRPr="00BA4ED5">
              <w:rPr>
                <w:rFonts w:ascii="Arial" w:eastAsia="Times New Roman" w:hAnsi="Arial" w:cs="Arial"/>
                <w:color w:val="222222"/>
                <w:sz w:val="24"/>
                <w:szCs w:val="24"/>
                <w:lang w:eastAsia="en-GB"/>
              </w:rPr>
              <w:t>Dominik</w:t>
            </w:r>
            <w:proofErr w:type="spellEnd"/>
            <w:r w:rsidRPr="00BA4ED5">
              <w:rPr>
                <w:rFonts w:ascii="Arial" w:eastAsia="Times New Roman" w:hAnsi="Arial" w:cs="Arial"/>
                <w:color w:val="222222"/>
                <w:sz w:val="24"/>
                <w:szCs w:val="24"/>
                <w:lang w:eastAsia="en-GB"/>
              </w:rPr>
              <w:t xml:space="preserve"> </w:t>
            </w:r>
            <w:proofErr w:type="spellStart"/>
            <w:r w:rsidRPr="00BA4ED5">
              <w:rPr>
                <w:rFonts w:ascii="Arial" w:eastAsia="Times New Roman" w:hAnsi="Arial" w:cs="Arial"/>
                <w:color w:val="222222"/>
                <w:sz w:val="24"/>
                <w:szCs w:val="24"/>
                <w:lang w:eastAsia="en-GB"/>
              </w:rPr>
              <w:t>Jaroslav</w:t>
            </w:r>
            <w:proofErr w:type="spellEnd"/>
            <w:r w:rsidRPr="00BA4ED5">
              <w:rPr>
                <w:rFonts w:ascii="Arial" w:eastAsia="Times New Roman" w:hAnsi="Arial" w:cs="Arial"/>
                <w:color w:val="222222"/>
                <w:sz w:val="24"/>
                <w:szCs w:val="24"/>
                <w:lang w:eastAsia="en-GB"/>
              </w:rPr>
              <w:t xml:space="preserve"> </w:t>
            </w:r>
            <w:proofErr w:type="spellStart"/>
            <w:r w:rsidRPr="00BA4ED5">
              <w:rPr>
                <w:rFonts w:ascii="Arial" w:eastAsia="Times New Roman" w:hAnsi="Arial" w:cs="Arial"/>
                <w:color w:val="222222"/>
                <w:sz w:val="24"/>
                <w:szCs w:val="24"/>
                <w:lang w:eastAsia="en-GB"/>
              </w:rPr>
              <w:t>Duka</w:t>
            </w:r>
            <w:proofErr w:type="spellEnd"/>
            <w:r w:rsidRPr="00BA4ED5">
              <w:rPr>
                <w:rFonts w:ascii="Arial" w:eastAsia="Times New Roman" w:hAnsi="Arial" w:cs="Arial"/>
                <w:color w:val="222222"/>
                <w:sz w:val="24"/>
                <w:szCs w:val="24"/>
                <w:lang w:eastAsia="en-GB"/>
              </w:rPr>
              <w:t xml:space="preserve"> O.P., Willem </w:t>
            </w:r>
            <w:proofErr w:type="spellStart"/>
            <w:r w:rsidRPr="00BA4ED5">
              <w:rPr>
                <w:rFonts w:ascii="Arial" w:eastAsia="Times New Roman" w:hAnsi="Arial" w:cs="Arial"/>
                <w:color w:val="222222"/>
                <w:sz w:val="24"/>
                <w:szCs w:val="24"/>
                <w:lang w:eastAsia="en-GB"/>
              </w:rPr>
              <w:t>Jacobus</w:t>
            </w:r>
            <w:proofErr w:type="spellEnd"/>
            <w:r w:rsidRPr="00BA4ED5">
              <w:rPr>
                <w:rFonts w:ascii="Arial" w:eastAsia="Times New Roman" w:hAnsi="Arial" w:cs="Arial"/>
                <w:color w:val="222222"/>
                <w:sz w:val="24"/>
                <w:szCs w:val="24"/>
                <w:lang w:eastAsia="en-GB"/>
              </w:rPr>
              <w:t xml:space="preserve"> </w:t>
            </w:r>
            <w:proofErr w:type="spellStart"/>
            <w:r w:rsidRPr="00BA4ED5">
              <w:rPr>
                <w:rFonts w:ascii="Arial" w:eastAsia="Times New Roman" w:hAnsi="Arial" w:cs="Arial"/>
                <w:color w:val="222222"/>
                <w:sz w:val="24"/>
                <w:szCs w:val="24"/>
                <w:lang w:eastAsia="en-GB"/>
              </w:rPr>
              <w:t>Eijk</w:t>
            </w:r>
            <w:proofErr w:type="spellEnd"/>
            <w:r w:rsidRPr="00BA4ED5">
              <w:rPr>
                <w:rFonts w:ascii="Arial" w:eastAsia="Times New Roman" w:hAnsi="Arial" w:cs="Arial"/>
                <w:color w:val="222222"/>
                <w:sz w:val="24"/>
                <w:szCs w:val="24"/>
                <w:lang w:eastAsia="en-GB"/>
              </w:rPr>
              <w:t xml:space="preserve">, Giuseppe </w:t>
            </w:r>
            <w:proofErr w:type="spellStart"/>
            <w:r w:rsidRPr="00BA4ED5">
              <w:rPr>
                <w:rFonts w:ascii="Arial" w:eastAsia="Times New Roman" w:hAnsi="Arial" w:cs="Arial"/>
                <w:color w:val="222222"/>
                <w:sz w:val="24"/>
                <w:szCs w:val="24"/>
                <w:lang w:eastAsia="en-GB"/>
              </w:rPr>
              <w:t>Betori</w:t>
            </w:r>
            <w:proofErr w:type="spellEnd"/>
            <w:r w:rsidRPr="00BA4ED5">
              <w:rPr>
                <w:rFonts w:ascii="Arial" w:eastAsia="Times New Roman" w:hAnsi="Arial" w:cs="Arial"/>
                <w:color w:val="222222"/>
                <w:sz w:val="24"/>
                <w:szCs w:val="24"/>
                <w:lang w:eastAsia="en-GB"/>
              </w:rPr>
              <w:t xml:space="preserve">, Timothy Michael Dolan, Rainer Maria </w:t>
            </w:r>
            <w:proofErr w:type="spellStart"/>
            <w:r w:rsidRPr="00BA4ED5">
              <w:rPr>
                <w:rFonts w:ascii="Arial" w:eastAsia="Times New Roman" w:hAnsi="Arial" w:cs="Arial"/>
                <w:color w:val="222222"/>
                <w:sz w:val="24"/>
                <w:szCs w:val="24"/>
                <w:lang w:eastAsia="en-GB"/>
              </w:rPr>
              <w:t>Woelki</w:t>
            </w:r>
            <w:proofErr w:type="spellEnd"/>
            <w:r w:rsidRPr="00BA4ED5">
              <w:rPr>
                <w:rFonts w:ascii="Arial" w:eastAsia="Times New Roman" w:hAnsi="Arial" w:cs="Arial"/>
                <w:color w:val="222222"/>
                <w:sz w:val="24"/>
                <w:szCs w:val="24"/>
                <w:lang w:eastAsia="en-GB"/>
              </w:rPr>
              <w:t xml:space="preserve"> and John Tong Hon.</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proofErr w:type="spellStart"/>
            <w:r w:rsidRPr="00BA4ED5">
              <w:rPr>
                <w:rFonts w:ascii="Arial" w:eastAsia="Times New Roman" w:hAnsi="Arial" w:cs="Arial"/>
                <w:color w:val="222222"/>
                <w:sz w:val="24"/>
                <w:szCs w:val="24"/>
                <w:lang w:eastAsia="en-GB"/>
              </w:rPr>
              <w:t>Sala</w:t>
            </w:r>
            <w:proofErr w:type="spellEnd"/>
            <w:r w:rsidRPr="00BA4ED5">
              <w:rPr>
                <w:rFonts w:ascii="Arial" w:eastAsia="Times New Roman" w:hAnsi="Arial" w:cs="Arial"/>
                <w:color w:val="222222"/>
                <w:sz w:val="24"/>
                <w:szCs w:val="24"/>
                <w:lang w:eastAsia="en-GB"/>
              </w:rPr>
              <w:t xml:space="preserve"> </w:t>
            </w:r>
            <w:proofErr w:type="spellStart"/>
            <w:r w:rsidRPr="00BA4ED5">
              <w:rPr>
                <w:rFonts w:ascii="Arial" w:eastAsia="Times New Roman" w:hAnsi="Arial" w:cs="Arial"/>
                <w:color w:val="222222"/>
                <w:sz w:val="24"/>
                <w:szCs w:val="24"/>
                <w:lang w:eastAsia="en-GB"/>
              </w:rPr>
              <w:t>Regia</w:t>
            </w:r>
            <w:proofErr w:type="spellEnd"/>
            <w:r w:rsidRPr="00BA4ED5">
              <w:rPr>
                <w:rFonts w:ascii="Arial" w:eastAsia="Times New Roman" w:hAnsi="Arial" w:cs="Arial"/>
                <w:color w:val="222222"/>
                <w:sz w:val="24"/>
                <w:szCs w:val="24"/>
                <w:lang w:eastAsia="en-GB"/>
              </w:rPr>
              <w:t xml:space="preserve"> of the Apostolic Palace: Cardinals Fernando </w:t>
            </w:r>
            <w:proofErr w:type="spellStart"/>
            <w:r w:rsidRPr="00BA4ED5">
              <w:rPr>
                <w:rFonts w:ascii="Arial" w:eastAsia="Times New Roman" w:hAnsi="Arial" w:cs="Arial"/>
                <w:color w:val="222222"/>
                <w:sz w:val="24"/>
                <w:szCs w:val="24"/>
                <w:lang w:eastAsia="en-GB"/>
              </w:rPr>
              <w:t>Filoni</w:t>
            </w:r>
            <w:proofErr w:type="spellEnd"/>
            <w:r w:rsidRPr="00BA4ED5">
              <w:rPr>
                <w:rFonts w:ascii="Arial" w:eastAsia="Times New Roman" w:hAnsi="Arial" w:cs="Arial"/>
                <w:color w:val="222222"/>
                <w:sz w:val="24"/>
                <w:szCs w:val="24"/>
                <w:lang w:eastAsia="en-GB"/>
              </w:rPr>
              <w:t xml:space="preserve">, Manuel </w:t>
            </w:r>
            <w:proofErr w:type="spellStart"/>
            <w:r w:rsidRPr="00BA4ED5">
              <w:rPr>
                <w:rFonts w:ascii="Arial" w:eastAsia="Times New Roman" w:hAnsi="Arial" w:cs="Arial"/>
                <w:color w:val="222222"/>
                <w:sz w:val="24"/>
                <w:szCs w:val="24"/>
                <w:lang w:eastAsia="en-GB"/>
              </w:rPr>
              <w:t>Monteiro</w:t>
            </w:r>
            <w:proofErr w:type="spellEnd"/>
            <w:r w:rsidRPr="00BA4ED5">
              <w:rPr>
                <w:rFonts w:ascii="Arial" w:eastAsia="Times New Roman" w:hAnsi="Arial" w:cs="Arial"/>
                <w:color w:val="222222"/>
                <w:sz w:val="24"/>
                <w:szCs w:val="24"/>
                <w:lang w:eastAsia="en-GB"/>
              </w:rPr>
              <w:t xml:space="preserve"> de Castro and Giuseppe </w:t>
            </w:r>
            <w:proofErr w:type="spellStart"/>
            <w:r w:rsidRPr="00BA4ED5">
              <w:rPr>
                <w:rFonts w:ascii="Arial" w:eastAsia="Times New Roman" w:hAnsi="Arial" w:cs="Arial"/>
                <w:color w:val="222222"/>
                <w:sz w:val="24"/>
                <w:szCs w:val="24"/>
                <w:lang w:eastAsia="en-GB"/>
              </w:rPr>
              <w:t>Bertello</w:t>
            </w:r>
            <w:proofErr w:type="spellEnd"/>
            <w:r w:rsidRPr="00BA4ED5">
              <w:rPr>
                <w:rFonts w:ascii="Arial" w:eastAsia="Times New Roman" w:hAnsi="Arial" w:cs="Arial"/>
                <w:color w:val="222222"/>
                <w:sz w:val="24"/>
                <w:szCs w:val="24"/>
                <w:lang w:eastAsia="en-GB"/>
              </w:rPr>
              <w:t>.</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 xml:space="preserve">Galleria </w:t>
            </w:r>
            <w:proofErr w:type="spellStart"/>
            <w:r w:rsidRPr="00BA4ED5">
              <w:rPr>
                <w:rFonts w:ascii="Arial" w:eastAsia="Times New Roman" w:hAnsi="Arial" w:cs="Arial"/>
                <w:color w:val="222222"/>
                <w:sz w:val="24"/>
                <w:szCs w:val="24"/>
                <w:lang w:eastAsia="en-GB"/>
              </w:rPr>
              <w:t>Lapidaria</w:t>
            </w:r>
            <w:proofErr w:type="spellEnd"/>
            <w:r w:rsidRPr="00BA4ED5">
              <w:rPr>
                <w:rFonts w:ascii="Arial" w:eastAsia="Times New Roman" w:hAnsi="Arial" w:cs="Arial"/>
                <w:color w:val="222222"/>
                <w:sz w:val="24"/>
                <w:szCs w:val="24"/>
                <w:lang w:eastAsia="en-GB"/>
              </w:rPr>
              <w:t xml:space="preserve"> of the Apostolic Palace: Cardinals Santos </w:t>
            </w:r>
            <w:proofErr w:type="spellStart"/>
            <w:r w:rsidRPr="00BA4ED5">
              <w:rPr>
                <w:rFonts w:ascii="Arial" w:eastAsia="Times New Roman" w:hAnsi="Arial" w:cs="Arial"/>
                <w:color w:val="222222"/>
                <w:sz w:val="24"/>
                <w:szCs w:val="24"/>
                <w:lang w:eastAsia="en-GB"/>
              </w:rPr>
              <w:t>Abril</w:t>
            </w:r>
            <w:proofErr w:type="spellEnd"/>
            <w:r w:rsidRPr="00BA4ED5">
              <w:rPr>
                <w:rFonts w:ascii="Arial" w:eastAsia="Times New Roman" w:hAnsi="Arial" w:cs="Arial"/>
                <w:color w:val="222222"/>
                <w:sz w:val="24"/>
                <w:szCs w:val="24"/>
                <w:lang w:eastAsia="en-GB"/>
              </w:rPr>
              <w:t xml:space="preserve"> y </w:t>
            </w:r>
            <w:proofErr w:type="spellStart"/>
            <w:r w:rsidRPr="00BA4ED5">
              <w:rPr>
                <w:rFonts w:ascii="Arial" w:eastAsia="Times New Roman" w:hAnsi="Arial" w:cs="Arial"/>
                <w:color w:val="222222"/>
                <w:sz w:val="24"/>
                <w:szCs w:val="24"/>
                <w:lang w:eastAsia="en-GB"/>
              </w:rPr>
              <w:t>Castello</w:t>
            </w:r>
            <w:proofErr w:type="spellEnd"/>
            <w:r w:rsidRPr="00BA4ED5">
              <w:rPr>
                <w:rFonts w:ascii="Arial" w:eastAsia="Times New Roman" w:hAnsi="Arial" w:cs="Arial"/>
                <w:color w:val="222222"/>
                <w:sz w:val="24"/>
                <w:szCs w:val="24"/>
                <w:lang w:eastAsia="en-GB"/>
              </w:rPr>
              <w:t xml:space="preserve"> and Antonio Maria </w:t>
            </w:r>
            <w:proofErr w:type="spellStart"/>
            <w:r w:rsidRPr="00BA4ED5">
              <w:rPr>
                <w:rFonts w:ascii="Arial" w:eastAsia="Times New Roman" w:hAnsi="Arial" w:cs="Arial"/>
                <w:color w:val="222222"/>
                <w:sz w:val="24"/>
                <w:szCs w:val="24"/>
                <w:lang w:eastAsia="en-GB"/>
              </w:rPr>
              <w:t>Veglio</w:t>
            </w:r>
            <w:proofErr w:type="spellEnd"/>
            <w:r w:rsidRPr="00BA4ED5">
              <w:rPr>
                <w:rFonts w:ascii="Arial" w:eastAsia="Times New Roman" w:hAnsi="Arial" w:cs="Arial"/>
                <w:color w:val="222222"/>
                <w:sz w:val="24"/>
                <w:szCs w:val="24"/>
                <w:lang w:eastAsia="en-GB"/>
              </w:rPr>
              <w:t>.</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proofErr w:type="spellStart"/>
            <w:r w:rsidRPr="00BA4ED5">
              <w:rPr>
                <w:rFonts w:ascii="Arial" w:eastAsia="Times New Roman" w:hAnsi="Arial" w:cs="Arial"/>
                <w:color w:val="222222"/>
                <w:sz w:val="24"/>
                <w:szCs w:val="24"/>
                <w:lang w:eastAsia="en-GB"/>
              </w:rPr>
              <w:t>Sala</w:t>
            </w:r>
            <w:proofErr w:type="spellEnd"/>
            <w:r w:rsidRPr="00BA4ED5">
              <w:rPr>
                <w:rFonts w:ascii="Arial" w:eastAsia="Times New Roman" w:hAnsi="Arial" w:cs="Arial"/>
                <w:color w:val="222222"/>
                <w:sz w:val="24"/>
                <w:szCs w:val="24"/>
                <w:lang w:eastAsia="en-GB"/>
              </w:rPr>
              <w:t xml:space="preserve"> </w:t>
            </w:r>
            <w:proofErr w:type="spellStart"/>
            <w:r w:rsidRPr="00BA4ED5">
              <w:rPr>
                <w:rFonts w:ascii="Arial" w:eastAsia="Times New Roman" w:hAnsi="Arial" w:cs="Arial"/>
                <w:color w:val="222222"/>
                <w:sz w:val="24"/>
                <w:szCs w:val="24"/>
                <w:lang w:eastAsia="en-GB"/>
              </w:rPr>
              <w:t>Ducale</w:t>
            </w:r>
            <w:proofErr w:type="spellEnd"/>
            <w:r w:rsidRPr="00BA4ED5">
              <w:rPr>
                <w:rFonts w:ascii="Arial" w:eastAsia="Times New Roman" w:hAnsi="Arial" w:cs="Arial"/>
                <w:color w:val="222222"/>
                <w:sz w:val="24"/>
                <w:szCs w:val="24"/>
                <w:lang w:eastAsia="en-GB"/>
              </w:rPr>
              <w:t xml:space="preserve"> of the Apostolic Palace: Cardinals </w:t>
            </w:r>
            <w:proofErr w:type="spellStart"/>
            <w:r w:rsidRPr="00BA4ED5">
              <w:rPr>
                <w:rFonts w:ascii="Arial" w:eastAsia="Times New Roman" w:hAnsi="Arial" w:cs="Arial"/>
                <w:color w:val="222222"/>
                <w:sz w:val="24"/>
                <w:szCs w:val="24"/>
                <w:lang w:eastAsia="en-GB"/>
              </w:rPr>
              <w:t>Domenico</w:t>
            </w:r>
            <w:proofErr w:type="spellEnd"/>
            <w:r w:rsidRPr="00BA4ED5">
              <w:rPr>
                <w:rFonts w:ascii="Arial" w:eastAsia="Times New Roman" w:hAnsi="Arial" w:cs="Arial"/>
                <w:color w:val="222222"/>
                <w:sz w:val="24"/>
                <w:szCs w:val="24"/>
                <w:lang w:eastAsia="en-GB"/>
              </w:rPr>
              <w:t xml:space="preserve"> Calcagno and Giuseppe </w:t>
            </w:r>
            <w:proofErr w:type="spellStart"/>
            <w:r w:rsidRPr="00BA4ED5">
              <w:rPr>
                <w:rFonts w:ascii="Arial" w:eastAsia="Times New Roman" w:hAnsi="Arial" w:cs="Arial"/>
                <w:color w:val="222222"/>
                <w:sz w:val="24"/>
                <w:szCs w:val="24"/>
                <w:lang w:eastAsia="en-GB"/>
              </w:rPr>
              <w:t>Versaldi</w:t>
            </w:r>
            <w:proofErr w:type="spellEnd"/>
            <w:r w:rsidRPr="00BA4ED5">
              <w:rPr>
                <w:rFonts w:ascii="Arial" w:eastAsia="Times New Roman" w:hAnsi="Arial" w:cs="Arial"/>
                <w:color w:val="222222"/>
                <w:sz w:val="24"/>
                <w:szCs w:val="24"/>
                <w:lang w:eastAsia="en-GB"/>
              </w:rPr>
              <w:t>.</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 xml:space="preserve">Also in St. Peter's Basilica, at 9.30 a.m. on Sunday 19 February, Solemnity of the </w:t>
            </w:r>
            <w:proofErr w:type="spellStart"/>
            <w:r w:rsidRPr="00BA4ED5">
              <w:rPr>
                <w:rFonts w:ascii="Arial" w:eastAsia="Times New Roman" w:hAnsi="Arial" w:cs="Arial"/>
                <w:color w:val="222222"/>
                <w:sz w:val="24"/>
                <w:szCs w:val="24"/>
                <w:lang w:eastAsia="en-GB"/>
              </w:rPr>
              <w:t>Cathedra</w:t>
            </w:r>
            <w:proofErr w:type="spellEnd"/>
            <w:r w:rsidRPr="00BA4ED5">
              <w:rPr>
                <w:rFonts w:ascii="Arial" w:eastAsia="Times New Roman" w:hAnsi="Arial" w:cs="Arial"/>
                <w:color w:val="222222"/>
                <w:sz w:val="24"/>
                <w:szCs w:val="24"/>
                <w:lang w:eastAsia="en-GB"/>
              </w:rPr>
              <w:t xml:space="preserve"> of St. Peter, the Holy Father will preside at a concelebrated Mass with the new cardinals.</w:t>
            </w:r>
          </w:p>
        </w:tc>
      </w:tr>
      <w:tr w:rsidR="00BA4ED5" w:rsidRPr="00BA4ED5" w:rsidTr="00BA4ED5">
        <w:trPr>
          <w:tblCellSpacing w:w="15" w:type="dxa"/>
        </w:trPr>
        <w:tc>
          <w:tcPr>
            <w:tcW w:w="0" w:type="auto"/>
            <w:vAlign w:val="center"/>
            <w:hideMark/>
          </w:tcPr>
          <w:p w:rsidR="00BA4ED5" w:rsidRPr="00BA4ED5" w:rsidRDefault="00BA4ED5" w:rsidP="00BA4ED5">
            <w:pPr>
              <w:spacing w:after="0" w:line="240" w:lineRule="auto"/>
              <w:jc w:val="center"/>
              <w:rPr>
                <w:rFonts w:ascii="Arial" w:eastAsia="Times New Roman" w:hAnsi="Arial" w:cs="Arial"/>
                <w:color w:val="222222"/>
                <w:sz w:val="20"/>
                <w:szCs w:val="20"/>
                <w:lang w:eastAsia="en-GB"/>
              </w:rPr>
            </w:pPr>
            <w:r w:rsidRPr="00BA4ED5">
              <w:rPr>
                <w:rFonts w:ascii="Arial" w:eastAsia="Times New Roman" w:hAnsi="Arial" w:cs="Arial"/>
                <w:color w:val="222222"/>
                <w:sz w:val="20"/>
                <w:szCs w:val="20"/>
                <w:lang w:eastAsia="en-GB"/>
              </w:rPr>
              <w:lastRenderedPageBreak/>
              <w:t> </w:t>
            </w:r>
          </w:p>
        </w:tc>
      </w:tr>
      <w:tr w:rsidR="00BA4ED5" w:rsidRPr="00BA4ED5" w:rsidTr="00BA4ED5">
        <w:trPr>
          <w:tblCellSpacing w:w="15" w:type="dxa"/>
        </w:trPr>
        <w:tc>
          <w:tcPr>
            <w:tcW w:w="0" w:type="auto"/>
            <w:tcMar>
              <w:top w:w="150" w:type="dxa"/>
              <w:left w:w="15" w:type="dxa"/>
              <w:bottom w:w="15" w:type="dxa"/>
              <w:right w:w="15" w:type="dxa"/>
            </w:tcMar>
            <w:vAlign w:val="center"/>
            <w:hideMark/>
          </w:tcPr>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b/>
                <w:bCs/>
                <w:color w:val="222222"/>
                <w:sz w:val="24"/>
                <w:szCs w:val="24"/>
                <w:lang w:eastAsia="en-GB"/>
              </w:rPr>
              <w:t>AUDIENCES</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Vatican City, 10 February 2010 (VIS) - The Holy Father today received in audience:</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 xml:space="preserve">- Cardinal Marc </w:t>
            </w:r>
            <w:proofErr w:type="spellStart"/>
            <w:r w:rsidRPr="00BA4ED5">
              <w:rPr>
                <w:rFonts w:ascii="Arial" w:eastAsia="Times New Roman" w:hAnsi="Arial" w:cs="Arial"/>
                <w:color w:val="222222"/>
                <w:sz w:val="24"/>
                <w:szCs w:val="24"/>
                <w:lang w:eastAsia="en-GB"/>
              </w:rPr>
              <w:t>Ouellet</w:t>
            </w:r>
            <w:proofErr w:type="spellEnd"/>
            <w:r w:rsidRPr="00BA4ED5">
              <w:rPr>
                <w:rFonts w:ascii="Arial" w:eastAsia="Times New Roman" w:hAnsi="Arial" w:cs="Arial"/>
                <w:color w:val="222222"/>
                <w:sz w:val="24"/>
                <w:szCs w:val="24"/>
                <w:lang w:eastAsia="en-GB"/>
              </w:rPr>
              <w:t xml:space="preserve"> P.S.S., prefect of the Congregation for Bishops.</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 xml:space="preserve">- Eight prelates of the United States Conference of Catholic Bishops, on their "ad </w:t>
            </w:r>
            <w:proofErr w:type="spellStart"/>
            <w:r w:rsidRPr="00BA4ED5">
              <w:rPr>
                <w:rFonts w:ascii="Arial" w:eastAsia="Times New Roman" w:hAnsi="Arial" w:cs="Arial"/>
                <w:color w:val="222222"/>
                <w:sz w:val="24"/>
                <w:szCs w:val="24"/>
                <w:lang w:eastAsia="en-GB"/>
              </w:rPr>
              <w:t>limina</w:t>
            </w:r>
            <w:proofErr w:type="spellEnd"/>
            <w:r w:rsidRPr="00BA4ED5">
              <w:rPr>
                <w:rFonts w:ascii="Arial" w:eastAsia="Times New Roman" w:hAnsi="Arial" w:cs="Arial"/>
                <w:color w:val="222222"/>
                <w:sz w:val="24"/>
                <w:szCs w:val="24"/>
                <w:lang w:eastAsia="en-GB"/>
              </w:rPr>
              <w:t>" visit:</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 xml:space="preserve">- Archbishop Jerome Edward </w:t>
            </w:r>
            <w:proofErr w:type="spellStart"/>
            <w:r w:rsidRPr="00BA4ED5">
              <w:rPr>
                <w:rFonts w:ascii="Arial" w:eastAsia="Times New Roman" w:hAnsi="Arial" w:cs="Arial"/>
                <w:color w:val="222222"/>
                <w:sz w:val="24"/>
                <w:szCs w:val="24"/>
                <w:lang w:eastAsia="en-GB"/>
              </w:rPr>
              <w:t>Listecki</w:t>
            </w:r>
            <w:proofErr w:type="spellEnd"/>
            <w:r w:rsidRPr="00BA4ED5">
              <w:rPr>
                <w:rFonts w:ascii="Arial" w:eastAsia="Times New Roman" w:hAnsi="Arial" w:cs="Arial"/>
                <w:color w:val="222222"/>
                <w:sz w:val="24"/>
                <w:szCs w:val="24"/>
                <w:lang w:eastAsia="en-GB"/>
              </w:rPr>
              <w:t xml:space="preserve"> of Milwaukee, accompanied by Auxiliary Bishop Donald J. </w:t>
            </w:r>
            <w:proofErr w:type="spellStart"/>
            <w:r w:rsidRPr="00BA4ED5">
              <w:rPr>
                <w:rFonts w:ascii="Arial" w:eastAsia="Times New Roman" w:hAnsi="Arial" w:cs="Arial"/>
                <w:color w:val="222222"/>
                <w:sz w:val="24"/>
                <w:szCs w:val="24"/>
                <w:lang w:eastAsia="en-GB"/>
              </w:rPr>
              <w:t>Hying</w:t>
            </w:r>
            <w:proofErr w:type="spellEnd"/>
            <w:r w:rsidRPr="00BA4ED5">
              <w:rPr>
                <w:rFonts w:ascii="Arial" w:eastAsia="Times New Roman" w:hAnsi="Arial" w:cs="Arial"/>
                <w:color w:val="222222"/>
                <w:sz w:val="24"/>
                <w:szCs w:val="24"/>
                <w:lang w:eastAsia="en-GB"/>
              </w:rPr>
              <w:t xml:space="preserve"> and former Auxiliary Bishop Richard John </w:t>
            </w:r>
            <w:proofErr w:type="spellStart"/>
            <w:r w:rsidRPr="00BA4ED5">
              <w:rPr>
                <w:rFonts w:ascii="Arial" w:eastAsia="Times New Roman" w:hAnsi="Arial" w:cs="Arial"/>
                <w:color w:val="222222"/>
                <w:sz w:val="24"/>
                <w:szCs w:val="24"/>
                <w:lang w:eastAsia="en-GB"/>
              </w:rPr>
              <w:t>Sklba</w:t>
            </w:r>
            <w:proofErr w:type="spellEnd"/>
            <w:r w:rsidRPr="00BA4ED5">
              <w:rPr>
                <w:rFonts w:ascii="Arial" w:eastAsia="Times New Roman" w:hAnsi="Arial" w:cs="Arial"/>
                <w:color w:val="222222"/>
                <w:sz w:val="24"/>
                <w:szCs w:val="24"/>
                <w:lang w:eastAsia="en-GB"/>
              </w:rPr>
              <w:t>.</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 xml:space="preserve">- Bishop David </w:t>
            </w:r>
            <w:proofErr w:type="spellStart"/>
            <w:r w:rsidRPr="00BA4ED5">
              <w:rPr>
                <w:rFonts w:ascii="Arial" w:eastAsia="Times New Roman" w:hAnsi="Arial" w:cs="Arial"/>
                <w:color w:val="222222"/>
                <w:sz w:val="24"/>
                <w:szCs w:val="24"/>
                <w:lang w:eastAsia="en-GB"/>
              </w:rPr>
              <w:t>Laurin</w:t>
            </w:r>
            <w:proofErr w:type="spellEnd"/>
            <w:r w:rsidRPr="00BA4ED5">
              <w:rPr>
                <w:rFonts w:ascii="Arial" w:eastAsia="Times New Roman" w:hAnsi="Arial" w:cs="Arial"/>
                <w:color w:val="222222"/>
                <w:sz w:val="24"/>
                <w:szCs w:val="24"/>
                <w:lang w:eastAsia="en-GB"/>
              </w:rPr>
              <w:t xml:space="preserve"> </w:t>
            </w:r>
            <w:proofErr w:type="spellStart"/>
            <w:r w:rsidRPr="00BA4ED5">
              <w:rPr>
                <w:rFonts w:ascii="Arial" w:eastAsia="Times New Roman" w:hAnsi="Arial" w:cs="Arial"/>
                <w:color w:val="222222"/>
                <w:sz w:val="24"/>
                <w:szCs w:val="24"/>
                <w:lang w:eastAsia="en-GB"/>
              </w:rPr>
              <w:t>Ricken</w:t>
            </w:r>
            <w:proofErr w:type="spellEnd"/>
            <w:r w:rsidRPr="00BA4ED5">
              <w:rPr>
                <w:rFonts w:ascii="Arial" w:eastAsia="Times New Roman" w:hAnsi="Arial" w:cs="Arial"/>
                <w:color w:val="222222"/>
                <w:sz w:val="24"/>
                <w:szCs w:val="24"/>
                <w:lang w:eastAsia="en-GB"/>
              </w:rPr>
              <w:t xml:space="preserve"> of Green Bay, accompanied by Bishop emeritus Robert Joseph Banks.</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 Bishop William Patrick Callahan O.F.M. Conv. of La Crosse.</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 xml:space="preserve">- Bishop Robert Charles </w:t>
            </w:r>
            <w:proofErr w:type="spellStart"/>
            <w:r w:rsidRPr="00BA4ED5">
              <w:rPr>
                <w:rFonts w:ascii="Arial" w:eastAsia="Times New Roman" w:hAnsi="Arial" w:cs="Arial"/>
                <w:color w:val="222222"/>
                <w:sz w:val="24"/>
                <w:szCs w:val="24"/>
                <w:lang w:eastAsia="en-GB"/>
              </w:rPr>
              <w:t>Morlino</w:t>
            </w:r>
            <w:proofErr w:type="spellEnd"/>
            <w:r w:rsidRPr="00BA4ED5">
              <w:rPr>
                <w:rFonts w:ascii="Arial" w:eastAsia="Times New Roman" w:hAnsi="Arial" w:cs="Arial"/>
                <w:color w:val="222222"/>
                <w:sz w:val="24"/>
                <w:szCs w:val="24"/>
                <w:lang w:eastAsia="en-GB"/>
              </w:rPr>
              <w:t xml:space="preserve"> of Madison.</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 Bishop Peter F. Christensen of Superior.</w:t>
            </w:r>
          </w:p>
        </w:tc>
      </w:tr>
      <w:tr w:rsidR="00BA4ED5" w:rsidRPr="00BA4ED5" w:rsidTr="00BA4ED5">
        <w:trPr>
          <w:tblCellSpacing w:w="15" w:type="dxa"/>
        </w:trPr>
        <w:tc>
          <w:tcPr>
            <w:tcW w:w="0" w:type="auto"/>
            <w:vAlign w:val="center"/>
            <w:hideMark/>
          </w:tcPr>
          <w:p w:rsidR="00BA4ED5" w:rsidRPr="00BA4ED5" w:rsidRDefault="00BA4ED5" w:rsidP="00BA4ED5">
            <w:pPr>
              <w:spacing w:after="0" w:line="240" w:lineRule="auto"/>
              <w:jc w:val="center"/>
              <w:rPr>
                <w:rFonts w:ascii="Arial" w:eastAsia="Times New Roman" w:hAnsi="Arial" w:cs="Arial"/>
                <w:color w:val="222222"/>
                <w:sz w:val="20"/>
                <w:szCs w:val="20"/>
                <w:lang w:eastAsia="en-GB"/>
              </w:rPr>
            </w:pPr>
            <w:r w:rsidRPr="00BA4ED5">
              <w:rPr>
                <w:rFonts w:ascii="Arial" w:eastAsia="Times New Roman" w:hAnsi="Arial" w:cs="Arial"/>
                <w:color w:val="222222"/>
                <w:sz w:val="20"/>
                <w:szCs w:val="20"/>
                <w:lang w:eastAsia="en-GB"/>
              </w:rPr>
              <w:t> </w:t>
            </w:r>
          </w:p>
        </w:tc>
      </w:tr>
      <w:tr w:rsidR="00BA4ED5" w:rsidRPr="00BA4ED5" w:rsidTr="00BA4ED5">
        <w:trPr>
          <w:tblCellSpacing w:w="15" w:type="dxa"/>
        </w:trPr>
        <w:tc>
          <w:tcPr>
            <w:tcW w:w="0" w:type="auto"/>
            <w:tcMar>
              <w:top w:w="150" w:type="dxa"/>
              <w:left w:w="15" w:type="dxa"/>
              <w:bottom w:w="15" w:type="dxa"/>
              <w:right w:w="15" w:type="dxa"/>
            </w:tcMar>
            <w:vAlign w:val="center"/>
            <w:hideMark/>
          </w:tcPr>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b/>
                <w:bCs/>
                <w:color w:val="222222"/>
                <w:sz w:val="24"/>
                <w:szCs w:val="24"/>
                <w:lang w:eastAsia="en-GB"/>
              </w:rPr>
              <w:t>OTHER PONTIFICAL ACTS</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lastRenderedPageBreak/>
              <w:t>Vatican City, 10 February 2010 (VIS) - The Holy Father appointed:</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 xml:space="preserve">- Bishop Marco Perez </w:t>
            </w:r>
            <w:proofErr w:type="spellStart"/>
            <w:r w:rsidRPr="00BA4ED5">
              <w:rPr>
                <w:rFonts w:ascii="Arial" w:eastAsia="Times New Roman" w:hAnsi="Arial" w:cs="Arial"/>
                <w:color w:val="222222"/>
                <w:sz w:val="24"/>
                <w:szCs w:val="24"/>
                <w:lang w:eastAsia="en-GB"/>
              </w:rPr>
              <w:t>Caicedo</w:t>
            </w:r>
            <w:proofErr w:type="spellEnd"/>
            <w:r w:rsidRPr="00BA4ED5">
              <w:rPr>
                <w:rFonts w:ascii="Arial" w:eastAsia="Times New Roman" w:hAnsi="Arial" w:cs="Arial"/>
                <w:color w:val="222222"/>
                <w:sz w:val="24"/>
                <w:szCs w:val="24"/>
                <w:lang w:eastAsia="en-GB"/>
              </w:rPr>
              <w:t xml:space="preserve">, auxiliary of Guayaquil, Ecuador, as bishop of </w:t>
            </w:r>
            <w:proofErr w:type="spellStart"/>
            <w:r w:rsidRPr="00BA4ED5">
              <w:rPr>
                <w:rFonts w:ascii="Arial" w:eastAsia="Times New Roman" w:hAnsi="Arial" w:cs="Arial"/>
                <w:color w:val="222222"/>
                <w:sz w:val="24"/>
                <w:szCs w:val="24"/>
                <w:lang w:eastAsia="en-GB"/>
              </w:rPr>
              <w:t>Babahoyo</w:t>
            </w:r>
            <w:proofErr w:type="spellEnd"/>
            <w:r w:rsidRPr="00BA4ED5">
              <w:rPr>
                <w:rFonts w:ascii="Arial" w:eastAsia="Times New Roman" w:hAnsi="Arial" w:cs="Arial"/>
                <w:color w:val="222222"/>
                <w:sz w:val="24"/>
                <w:szCs w:val="24"/>
                <w:lang w:eastAsia="en-GB"/>
              </w:rPr>
              <w:t xml:space="preserve"> (area 6,531, population 788,000, Catholics 583,000, priests 42, religious 49), Ecuador.</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 xml:space="preserve">- Archbishop Giovanni </w:t>
            </w:r>
            <w:proofErr w:type="spellStart"/>
            <w:r w:rsidRPr="00BA4ED5">
              <w:rPr>
                <w:rFonts w:ascii="Arial" w:eastAsia="Times New Roman" w:hAnsi="Arial" w:cs="Arial"/>
                <w:color w:val="222222"/>
                <w:sz w:val="24"/>
                <w:szCs w:val="24"/>
                <w:lang w:eastAsia="en-GB"/>
              </w:rPr>
              <w:t>d'Aniello</w:t>
            </w:r>
            <w:proofErr w:type="spellEnd"/>
            <w:r w:rsidRPr="00BA4ED5">
              <w:rPr>
                <w:rFonts w:ascii="Arial" w:eastAsia="Times New Roman" w:hAnsi="Arial" w:cs="Arial"/>
                <w:color w:val="222222"/>
                <w:sz w:val="24"/>
                <w:szCs w:val="24"/>
                <w:lang w:eastAsia="en-GB"/>
              </w:rPr>
              <w:t>, apostolic nuncio to Thailand and Cambodia, and apostolic delegate to Myanmar and Laos, as apostolic nuncio to Brazil.</w:t>
            </w:r>
          </w:p>
          <w:p w:rsidR="00BA4ED5" w:rsidRPr="00BA4ED5" w:rsidRDefault="00BA4ED5" w:rsidP="00BA4ED5">
            <w:pPr>
              <w:spacing w:before="100" w:beforeAutospacing="1" w:after="100" w:afterAutospacing="1" w:line="240" w:lineRule="auto"/>
              <w:jc w:val="both"/>
              <w:rPr>
                <w:rFonts w:ascii="Arial" w:eastAsia="Times New Roman" w:hAnsi="Arial" w:cs="Arial"/>
                <w:color w:val="222222"/>
                <w:sz w:val="24"/>
                <w:szCs w:val="24"/>
                <w:lang w:eastAsia="en-GB"/>
              </w:rPr>
            </w:pPr>
            <w:r w:rsidRPr="00BA4ED5">
              <w:rPr>
                <w:rFonts w:ascii="Arial" w:eastAsia="Times New Roman" w:hAnsi="Arial" w:cs="Arial"/>
                <w:color w:val="222222"/>
                <w:sz w:val="24"/>
                <w:szCs w:val="24"/>
                <w:lang w:eastAsia="en-GB"/>
              </w:rPr>
              <w:t xml:space="preserve">- Bishop Paolo </w:t>
            </w:r>
            <w:proofErr w:type="spellStart"/>
            <w:r w:rsidRPr="00BA4ED5">
              <w:rPr>
                <w:rFonts w:ascii="Arial" w:eastAsia="Times New Roman" w:hAnsi="Arial" w:cs="Arial"/>
                <w:color w:val="222222"/>
                <w:sz w:val="24"/>
                <w:szCs w:val="24"/>
                <w:lang w:eastAsia="en-GB"/>
              </w:rPr>
              <w:t>Mietto</w:t>
            </w:r>
            <w:proofErr w:type="spellEnd"/>
            <w:r w:rsidRPr="00BA4ED5">
              <w:rPr>
                <w:rFonts w:ascii="Arial" w:eastAsia="Times New Roman" w:hAnsi="Arial" w:cs="Arial"/>
                <w:color w:val="222222"/>
                <w:sz w:val="24"/>
                <w:szCs w:val="24"/>
                <w:lang w:eastAsia="en-GB"/>
              </w:rPr>
              <w:t xml:space="preserve"> C.S.I., apostolic vicar emeritus of Napo, Ecuador, as apostolic administrator of San Miguel de </w:t>
            </w:r>
            <w:proofErr w:type="spellStart"/>
            <w:r w:rsidRPr="00BA4ED5">
              <w:rPr>
                <w:rFonts w:ascii="Arial" w:eastAsia="Times New Roman" w:hAnsi="Arial" w:cs="Arial"/>
                <w:color w:val="222222"/>
                <w:sz w:val="24"/>
                <w:szCs w:val="24"/>
                <w:lang w:eastAsia="en-GB"/>
              </w:rPr>
              <w:t>Sucumbios</w:t>
            </w:r>
            <w:proofErr w:type="spellEnd"/>
            <w:r w:rsidRPr="00BA4ED5">
              <w:rPr>
                <w:rFonts w:ascii="Arial" w:eastAsia="Times New Roman" w:hAnsi="Arial" w:cs="Arial"/>
                <w:color w:val="222222"/>
                <w:sz w:val="24"/>
                <w:szCs w:val="24"/>
                <w:lang w:eastAsia="en-GB"/>
              </w:rPr>
              <w:t>, Ecuador.</w:t>
            </w:r>
          </w:p>
        </w:tc>
      </w:tr>
    </w:tbl>
    <w:p w:rsidR="00EC5509" w:rsidRDefault="00EC5509"/>
    <w:sectPr w:rsidR="00EC5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D5"/>
    <w:rsid w:val="00BA4ED5"/>
    <w:rsid w:val="00EC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79680">
      <w:bodyDiv w:val="1"/>
      <w:marLeft w:val="0"/>
      <w:marRight w:val="0"/>
      <w:marTop w:val="0"/>
      <w:marBottom w:val="0"/>
      <w:divBdr>
        <w:top w:val="none" w:sz="0" w:space="0" w:color="auto"/>
        <w:left w:val="none" w:sz="0" w:space="0" w:color="auto"/>
        <w:bottom w:val="none" w:sz="0" w:space="0" w:color="auto"/>
        <w:right w:val="none" w:sz="0" w:space="0" w:color="auto"/>
      </w:divBdr>
      <w:divsChild>
        <w:div w:id="1247305383">
          <w:marLeft w:val="0"/>
          <w:marRight w:val="0"/>
          <w:marTop w:val="0"/>
          <w:marBottom w:val="0"/>
          <w:divBdr>
            <w:top w:val="none" w:sz="0" w:space="0" w:color="auto"/>
            <w:left w:val="none" w:sz="0" w:space="0" w:color="auto"/>
            <w:bottom w:val="single" w:sz="6" w:space="4" w:color="ACA899"/>
            <w:right w:val="none" w:sz="0" w:space="0" w:color="auto"/>
          </w:divBdr>
        </w:div>
        <w:div w:id="1053894750">
          <w:marLeft w:val="0"/>
          <w:marRight w:val="0"/>
          <w:marTop w:val="0"/>
          <w:marBottom w:val="0"/>
          <w:divBdr>
            <w:top w:val="none" w:sz="0" w:space="0" w:color="auto"/>
            <w:left w:val="none" w:sz="0" w:space="0" w:color="auto"/>
            <w:bottom w:val="single" w:sz="6" w:space="4" w:color="ACA899"/>
            <w:right w:val="none" w:sz="0" w:space="0" w:color="auto"/>
          </w:divBdr>
        </w:div>
        <w:div w:id="801385048">
          <w:marLeft w:val="0"/>
          <w:marRight w:val="0"/>
          <w:marTop w:val="0"/>
          <w:marBottom w:val="0"/>
          <w:divBdr>
            <w:top w:val="none" w:sz="0" w:space="0" w:color="auto"/>
            <w:left w:val="none" w:sz="0" w:space="0" w:color="auto"/>
            <w:bottom w:val="single" w:sz="6" w:space="4" w:color="ACA8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dc:creator>
  <cp:lastModifiedBy>che</cp:lastModifiedBy>
  <cp:revision>1</cp:revision>
  <dcterms:created xsi:type="dcterms:W3CDTF">2012-02-14T23:39:00Z</dcterms:created>
  <dcterms:modified xsi:type="dcterms:W3CDTF">2012-02-14T23:40:00Z</dcterms:modified>
</cp:coreProperties>
</file>